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4CC" w:rsidRDefault="00DD34CC" w:rsidP="00BB080C">
      <w:pPr>
        <w:pStyle w:val="Default"/>
        <w:rPr>
          <w:b/>
          <w:bCs/>
          <w:sz w:val="22"/>
          <w:szCs w:val="22"/>
        </w:rPr>
      </w:pPr>
      <w:r>
        <w:rPr>
          <w:b/>
          <w:bCs/>
        </w:rPr>
        <w:t xml:space="preserve">Test script for NYSE </w:t>
      </w:r>
      <w:proofErr w:type="spellStart"/>
      <w:r>
        <w:rPr>
          <w:b/>
          <w:bCs/>
        </w:rPr>
        <w:t>Arca</w:t>
      </w:r>
      <w:proofErr w:type="spellEnd"/>
      <w:r>
        <w:rPr>
          <w:b/>
          <w:bCs/>
        </w:rPr>
        <w:t xml:space="preserve"> Equities, NYSE </w:t>
      </w:r>
      <w:proofErr w:type="spellStart"/>
      <w:r>
        <w:rPr>
          <w:b/>
          <w:bCs/>
        </w:rPr>
        <w:t>Arca</w:t>
      </w:r>
      <w:proofErr w:type="spellEnd"/>
      <w:r>
        <w:rPr>
          <w:b/>
          <w:bCs/>
        </w:rPr>
        <w:t xml:space="preserve"> Options, NYSE Amex Options, NYSE (Classic) and NYSE </w:t>
      </w:r>
      <w:proofErr w:type="spellStart"/>
      <w:r>
        <w:rPr>
          <w:b/>
          <w:bCs/>
        </w:rPr>
        <w:t>Mkt</w:t>
      </w:r>
      <w:proofErr w:type="spellEnd"/>
      <w:r>
        <w:rPr>
          <w:b/>
          <w:bCs/>
        </w:rPr>
        <w:t xml:space="preserve"> (Amex).</w:t>
      </w:r>
    </w:p>
    <w:p w:rsidR="00DD34CC" w:rsidRDefault="00DD34CC" w:rsidP="00BB080C">
      <w:pPr>
        <w:pStyle w:val="Default"/>
        <w:rPr>
          <w:b/>
          <w:bCs/>
          <w:sz w:val="22"/>
          <w:szCs w:val="22"/>
        </w:rPr>
      </w:pPr>
    </w:p>
    <w:p w:rsidR="00BB080C" w:rsidRDefault="00BB080C" w:rsidP="00BB080C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On Saturday, October 5, 2013, NYSE </w:t>
      </w:r>
      <w:proofErr w:type="spellStart"/>
      <w:r>
        <w:rPr>
          <w:b/>
          <w:bCs/>
          <w:sz w:val="22"/>
          <w:szCs w:val="22"/>
        </w:rPr>
        <w:t>Euronext</w:t>
      </w:r>
      <w:proofErr w:type="spellEnd"/>
      <w:r>
        <w:rPr>
          <w:b/>
          <w:bCs/>
          <w:sz w:val="22"/>
          <w:szCs w:val="22"/>
        </w:rPr>
        <w:t xml:space="preserve"> will be participating in the SIFMA industry-wide test in which all firms are being asked to test connectivity to the Exchanges from their backup sites.   </w:t>
      </w:r>
    </w:p>
    <w:p w:rsidR="00BB080C" w:rsidRDefault="00BB080C" w:rsidP="00BB080C">
      <w:pPr>
        <w:pStyle w:val="Default"/>
        <w:rPr>
          <w:b/>
          <w:bCs/>
          <w:sz w:val="22"/>
          <w:szCs w:val="22"/>
        </w:rPr>
      </w:pPr>
    </w:p>
    <w:p w:rsidR="00BB080C" w:rsidRDefault="00BB080C" w:rsidP="00BB080C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 addition to registration with SIFMA or any other market, NYSE </w:t>
      </w:r>
      <w:proofErr w:type="spellStart"/>
      <w:r>
        <w:rPr>
          <w:b/>
          <w:bCs/>
          <w:sz w:val="22"/>
          <w:szCs w:val="22"/>
        </w:rPr>
        <w:t>Euronext</w:t>
      </w:r>
      <w:proofErr w:type="spellEnd"/>
      <w:r>
        <w:rPr>
          <w:b/>
          <w:bCs/>
          <w:sz w:val="22"/>
          <w:szCs w:val="22"/>
        </w:rPr>
        <w:t xml:space="preserve"> is requesting that participating firms register for this test by contacting Chris </w:t>
      </w:r>
      <w:proofErr w:type="spellStart"/>
      <w:r>
        <w:rPr>
          <w:b/>
          <w:bCs/>
          <w:sz w:val="22"/>
          <w:szCs w:val="22"/>
        </w:rPr>
        <w:t>Calcaterra</w:t>
      </w:r>
      <w:proofErr w:type="spellEnd"/>
      <w:r>
        <w:rPr>
          <w:b/>
          <w:bCs/>
          <w:sz w:val="22"/>
          <w:szCs w:val="22"/>
        </w:rPr>
        <w:t xml:space="preserve"> at 888.689.7739. Registration should be done as soon as possible.  We will not accept registration submitted after Tuesday, October 1, 2013. </w:t>
      </w:r>
    </w:p>
    <w:p w:rsidR="00BB080C" w:rsidRDefault="00BB080C" w:rsidP="00BB080C">
      <w:pPr>
        <w:pStyle w:val="Default"/>
        <w:rPr>
          <w:sz w:val="22"/>
          <w:szCs w:val="22"/>
        </w:rPr>
      </w:pPr>
    </w:p>
    <w:p w:rsidR="00BB080C" w:rsidRDefault="00BB080C" w:rsidP="00BB080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Logistics for the test are as follows: </w:t>
      </w:r>
    </w:p>
    <w:p w:rsidR="00BB080C" w:rsidRDefault="00BB080C" w:rsidP="00BB080C">
      <w:pPr>
        <w:pStyle w:val="Default"/>
        <w:spacing w:after="18"/>
        <w:rPr>
          <w:sz w:val="22"/>
          <w:szCs w:val="22"/>
        </w:rPr>
      </w:pPr>
    </w:p>
    <w:p w:rsidR="00BB080C" w:rsidRPr="00BB080C" w:rsidRDefault="00BB080C" w:rsidP="00BB080C">
      <w:pPr>
        <w:pStyle w:val="Default"/>
        <w:numPr>
          <w:ilvl w:val="0"/>
          <w:numId w:val="4"/>
        </w:numPr>
        <w:spacing w:after="1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Systems will be available at approximately 8:00 a.m. with a normal opening at approximately 9:30 a.m. and an early close at 12:00 p.m. </w:t>
      </w:r>
    </w:p>
    <w:p w:rsidR="00BB080C" w:rsidRDefault="00BB080C" w:rsidP="00BB080C">
      <w:pPr>
        <w:pStyle w:val="Default"/>
        <w:spacing w:after="18"/>
        <w:ind w:left="720"/>
        <w:rPr>
          <w:sz w:val="22"/>
          <w:szCs w:val="22"/>
        </w:rPr>
      </w:pPr>
    </w:p>
    <w:p w:rsidR="00BB080C" w:rsidRDefault="00BB080C" w:rsidP="00BB080C">
      <w:pPr>
        <w:pStyle w:val="Default"/>
        <w:numPr>
          <w:ilvl w:val="0"/>
          <w:numId w:val="4"/>
        </w:numPr>
        <w:spacing w:after="1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All Common Customer Gateways will be open for order, cancel, report, and drop copy service over production connections. </w:t>
      </w:r>
    </w:p>
    <w:p w:rsidR="00BB080C" w:rsidRPr="00BB080C" w:rsidRDefault="00BB080C" w:rsidP="00BB080C">
      <w:pPr>
        <w:pStyle w:val="Default"/>
        <w:spacing w:after="18"/>
        <w:ind w:left="720"/>
        <w:rPr>
          <w:sz w:val="22"/>
          <w:szCs w:val="22"/>
        </w:rPr>
      </w:pPr>
    </w:p>
    <w:p w:rsidR="00BB080C" w:rsidRDefault="00BB080C" w:rsidP="00BB080C">
      <w:pPr>
        <w:pStyle w:val="Default"/>
        <w:numPr>
          <w:ilvl w:val="0"/>
          <w:numId w:val="4"/>
        </w:numPr>
        <w:spacing w:after="18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ArcaBook</w:t>
      </w:r>
      <w:proofErr w:type="spellEnd"/>
      <w:r>
        <w:rPr>
          <w:b/>
          <w:bCs/>
          <w:sz w:val="22"/>
          <w:szCs w:val="22"/>
        </w:rPr>
        <w:t xml:space="preserve"> will be available over production IP’s and multicast lines. </w:t>
      </w:r>
    </w:p>
    <w:p w:rsidR="00BB080C" w:rsidRPr="00BB080C" w:rsidRDefault="00BB080C" w:rsidP="00BB080C">
      <w:pPr>
        <w:pStyle w:val="Default"/>
        <w:spacing w:after="18"/>
        <w:ind w:left="720"/>
        <w:rPr>
          <w:sz w:val="22"/>
          <w:szCs w:val="22"/>
        </w:rPr>
      </w:pPr>
    </w:p>
    <w:p w:rsidR="00BB080C" w:rsidRDefault="00BB080C" w:rsidP="00BB080C">
      <w:pPr>
        <w:pStyle w:val="Default"/>
        <w:numPr>
          <w:ilvl w:val="0"/>
          <w:numId w:val="4"/>
        </w:numPr>
        <w:spacing w:after="1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All SIP (OPRA, CT and CQ) and Proprietary Market Data Products (i.e., NYSE and NYSE MKT Open Book Ultra, Alerts…) will be available over production IP’s and multicast lines. </w:t>
      </w:r>
    </w:p>
    <w:p w:rsidR="00BB080C" w:rsidRDefault="00BB080C" w:rsidP="00BB080C">
      <w:pPr>
        <w:pStyle w:val="Default"/>
        <w:ind w:left="720"/>
        <w:rPr>
          <w:b/>
          <w:bCs/>
          <w:sz w:val="22"/>
          <w:szCs w:val="22"/>
        </w:rPr>
      </w:pPr>
    </w:p>
    <w:p w:rsidR="00BB080C" w:rsidRDefault="00BB080C" w:rsidP="00BB080C">
      <w:pPr>
        <w:pStyle w:val="Default"/>
        <w:numPr>
          <w:ilvl w:val="0"/>
          <w:numId w:val="4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Stocks will be opened, quoted, and available for automatic execution (firms need to cross their own orders to generate trades). Appropriate data will be sent to NMS, etc. </w:t>
      </w:r>
    </w:p>
    <w:p w:rsidR="00BB080C" w:rsidRDefault="00BB080C" w:rsidP="00BB080C">
      <w:pPr>
        <w:pStyle w:val="ListParagraph"/>
        <w:rPr>
          <w:b/>
          <w:bCs/>
        </w:rPr>
      </w:pPr>
    </w:p>
    <w:p w:rsidR="00BB080C" w:rsidRDefault="00BB080C" w:rsidP="00BB080C">
      <w:pPr>
        <w:pStyle w:val="Default"/>
        <w:numPr>
          <w:ilvl w:val="0"/>
          <w:numId w:val="4"/>
        </w:numPr>
        <w:rPr>
          <w:b/>
          <w:bCs/>
          <w:sz w:val="22"/>
          <w:szCs w:val="22"/>
        </w:rPr>
      </w:pPr>
      <w:r w:rsidRPr="00BB080C">
        <w:rPr>
          <w:b/>
          <w:bCs/>
          <w:sz w:val="22"/>
          <w:szCs w:val="22"/>
        </w:rPr>
        <w:t xml:space="preserve">For NYSE ARCA Equities, NYSE ARCA Options, and NYSE AMEX Options, firms may submit orders for any symbols. </w:t>
      </w:r>
    </w:p>
    <w:p w:rsidR="00BB080C" w:rsidRDefault="00BB080C" w:rsidP="00BB080C">
      <w:pPr>
        <w:pStyle w:val="ListParagraph"/>
        <w:rPr>
          <w:b/>
          <w:bCs/>
        </w:rPr>
      </w:pPr>
    </w:p>
    <w:p w:rsidR="00BB080C" w:rsidRPr="00BB080C" w:rsidRDefault="00BB080C" w:rsidP="00BB080C">
      <w:pPr>
        <w:pStyle w:val="Default"/>
        <w:numPr>
          <w:ilvl w:val="0"/>
          <w:numId w:val="4"/>
        </w:numPr>
        <w:rPr>
          <w:b/>
          <w:bCs/>
          <w:sz w:val="22"/>
          <w:szCs w:val="22"/>
        </w:rPr>
      </w:pPr>
      <w:r w:rsidRPr="00BB080C">
        <w:rPr>
          <w:b/>
          <w:bCs/>
          <w:sz w:val="22"/>
          <w:szCs w:val="22"/>
        </w:rPr>
        <w:t>For NYSE and NYSE MKT we will designate certain symbols for testing.  These will be detailed in an email to all registrants at least two weeks prior to October 5.  </w:t>
      </w:r>
    </w:p>
    <w:p w:rsidR="00BB080C" w:rsidRDefault="00BB080C" w:rsidP="00BB080C">
      <w:pPr>
        <w:pStyle w:val="Default"/>
        <w:rPr>
          <w:sz w:val="22"/>
          <w:szCs w:val="22"/>
        </w:rPr>
      </w:pPr>
    </w:p>
    <w:p w:rsidR="00BB080C" w:rsidRDefault="00BB080C" w:rsidP="00BB080C">
      <w:pPr>
        <w:rPr>
          <w:color w:val="1F497D"/>
          <w:sz w:val="24"/>
          <w:szCs w:val="24"/>
        </w:rPr>
      </w:pPr>
      <w:r>
        <w:rPr>
          <w:b/>
          <w:bCs/>
        </w:rPr>
        <w:t>When orders are submitted, acknowledgement received will be proof of connectivity.</w:t>
      </w:r>
    </w:p>
    <w:p w:rsidR="00924AE7" w:rsidRDefault="00924AE7"/>
    <w:sectPr w:rsidR="00924AE7" w:rsidSect="00924A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B1C6F"/>
    <w:multiLevelType w:val="hybridMultilevel"/>
    <w:tmpl w:val="FD4CE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722E1"/>
    <w:multiLevelType w:val="hybridMultilevel"/>
    <w:tmpl w:val="AFAE2BCA"/>
    <w:lvl w:ilvl="0" w:tplc="33E8B5D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1D7007"/>
    <w:multiLevelType w:val="hybridMultilevel"/>
    <w:tmpl w:val="18024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8A4CB0"/>
    <w:multiLevelType w:val="hybridMultilevel"/>
    <w:tmpl w:val="884AFB8E"/>
    <w:lvl w:ilvl="0" w:tplc="026AEE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compat/>
  <w:rsids>
    <w:rsidRoot w:val="00BB080C"/>
    <w:rsid w:val="002221D7"/>
    <w:rsid w:val="00253BA7"/>
    <w:rsid w:val="002C1EC0"/>
    <w:rsid w:val="00323A52"/>
    <w:rsid w:val="006429AA"/>
    <w:rsid w:val="006C1EFB"/>
    <w:rsid w:val="006D7CE1"/>
    <w:rsid w:val="00880F9E"/>
    <w:rsid w:val="00924AE7"/>
    <w:rsid w:val="009C479E"/>
    <w:rsid w:val="00B273BB"/>
    <w:rsid w:val="00B57F06"/>
    <w:rsid w:val="00BB080C"/>
    <w:rsid w:val="00CB3CCC"/>
    <w:rsid w:val="00DD34CC"/>
    <w:rsid w:val="00E03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80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BB080C"/>
    <w:pPr>
      <w:autoSpaceDE w:val="0"/>
      <w:autoSpaceDN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B08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1447</Characters>
  <Application>Microsoft Office Word</Application>
  <DocSecurity>0</DocSecurity>
  <Lines>12</Lines>
  <Paragraphs>3</Paragraphs>
  <ScaleCrop>false</ScaleCrop>
  <Company>SIFMA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Schimmeck</dc:creator>
  <cp:keywords/>
  <dc:description/>
  <cp:lastModifiedBy>Karl Schimmeck</cp:lastModifiedBy>
  <cp:revision>3</cp:revision>
  <dcterms:created xsi:type="dcterms:W3CDTF">2013-07-23T13:11:00Z</dcterms:created>
  <dcterms:modified xsi:type="dcterms:W3CDTF">2013-07-23T13:13:00Z</dcterms:modified>
</cp:coreProperties>
</file>