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28" w:rsidRPr="004B6D62" w:rsidRDefault="00951528" w:rsidP="00347AE9">
      <w:pPr>
        <w:pStyle w:val="Title"/>
      </w:pPr>
      <w:bookmarkStart w:id="0" w:name="_GoBack"/>
      <w:bookmarkEnd w:id="0"/>
      <w:r w:rsidRPr="003E3DDF">
        <w:t>Industry Wide Business Continuity Test</w:t>
      </w:r>
      <w:r w:rsidR="00F65CD7">
        <w:t xml:space="preserve"> Script</w:t>
      </w:r>
      <w:r w:rsidRPr="003E3DDF">
        <w:t xml:space="preserve"> </w:t>
      </w:r>
    </w:p>
    <w:p w:rsidR="005C4221" w:rsidRPr="00347AE9" w:rsidRDefault="00951528" w:rsidP="00CD01AA">
      <w:pPr>
        <w:rPr>
          <w:rFonts w:ascii="Arial" w:hAnsi="Arial" w:cs="Arial"/>
          <w:sz w:val="18"/>
          <w:szCs w:val="20"/>
        </w:rPr>
      </w:pPr>
      <w:r w:rsidRPr="00347AE9">
        <w:rPr>
          <w:rFonts w:ascii="Arial" w:hAnsi="Arial" w:cs="Arial"/>
          <w:sz w:val="22"/>
        </w:rPr>
        <w:t>OCC is planning and managing the options</w:t>
      </w:r>
      <w:r w:rsidR="00747AB1" w:rsidRPr="00347AE9">
        <w:rPr>
          <w:rFonts w:ascii="Arial" w:hAnsi="Arial" w:cs="Arial"/>
          <w:sz w:val="22"/>
        </w:rPr>
        <w:t xml:space="preserve"> and futures</w:t>
      </w:r>
      <w:r w:rsidRPr="00347AE9">
        <w:rPr>
          <w:rFonts w:ascii="Arial" w:hAnsi="Arial" w:cs="Arial"/>
          <w:sz w:val="22"/>
        </w:rPr>
        <w:t xml:space="preserve"> component of the industry wide business continuity test </w:t>
      </w:r>
      <w:r w:rsidR="00A139DC" w:rsidRPr="00347AE9">
        <w:rPr>
          <w:rFonts w:ascii="Arial" w:hAnsi="Arial" w:cs="Arial"/>
          <w:sz w:val="22"/>
        </w:rPr>
        <w:t xml:space="preserve">sponsored by SIFMA and FIA.  The test is </w:t>
      </w:r>
      <w:r w:rsidRPr="00347AE9">
        <w:rPr>
          <w:rFonts w:ascii="Arial" w:hAnsi="Arial" w:cs="Arial"/>
          <w:sz w:val="22"/>
        </w:rPr>
        <w:t>sche</w:t>
      </w:r>
      <w:r w:rsidR="00A454F3" w:rsidRPr="00347AE9">
        <w:rPr>
          <w:rFonts w:ascii="Arial" w:hAnsi="Arial" w:cs="Arial"/>
          <w:sz w:val="22"/>
        </w:rPr>
        <w:t xml:space="preserve">duled for </w:t>
      </w:r>
      <w:r w:rsidR="00A139DC" w:rsidRPr="00347AE9">
        <w:rPr>
          <w:rFonts w:ascii="Arial" w:hAnsi="Arial" w:cs="Arial"/>
          <w:sz w:val="22"/>
        </w:rPr>
        <w:t xml:space="preserve">Saturday, October 5, 2013 from 8 </w:t>
      </w:r>
      <w:r w:rsidR="00592B19" w:rsidRPr="00347AE9">
        <w:rPr>
          <w:rFonts w:ascii="Arial" w:hAnsi="Arial" w:cs="Arial"/>
          <w:sz w:val="22"/>
        </w:rPr>
        <w:t xml:space="preserve">am – </w:t>
      </w:r>
      <w:r w:rsidR="00A139DC" w:rsidRPr="00347AE9">
        <w:rPr>
          <w:rFonts w:ascii="Arial" w:hAnsi="Arial" w:cs="Arial"/>
          <w:sz w:val="22"/>
        </w:rPr>
        <w:t xml:space="preserve">12 </w:t>
      </w:r>
      <w:r w:rsidR="00592B19" w:rsidRPr="00347AE9">
        <w:rPr>
          <w:rFonts w:ascii="Arial" w:hAnsi="Arial" w:cs="Arial"/>
          <w:sz w:val="22"/>
        </w:rPr>
        <w:t xml:space="preserve">pm </w:t>
      </w:r>
      <w:r w:rsidR="00A139DC" w:rsidRPr="00347AE9">
        <w:rPr>
          <w:rFonts w:ascii="Arial" w:hAnsi="Arial" w:cs="Arial"/>
          <w:sz w:val="22"/>
        </w:rPr>
        <w:t>CT</w:t>
      </w:r>
      <w:r w:rsidRPr="00347AE9">
        <w:rPr>
          <w:rFonts w:ascii="Arial" w:hAnsi="Arial" w:cs="Arial"/>
          <w:sz w:val="22"/>
        </w:rPr>
        <w:t xml:space="preserve">.  </w:t>
      </w:r>
      <w:r w:rsidR="00A139DC" w:rsidRPr="00347AE9">
        <w:rPr>
          <w:rFonts w:ascii="Arial" w:hAnsi="Arial" w:cs="Arial"/>
          <w:sz w:val="22"/>
        </w:rPr>
        <w:t>OCC’s scheduled p</w:t>
      </w:r>
      <w:r w:rsidR="00F03BF6" w:rsidRPr="00347AE9">
        <w:rPr>
          <w:rFonts w:ascii="Arial" w:hAnsi="Arial" w:cs="Arial"/>
          <w:sz w:val="22"/>
        </w:rPr>
        <w:t>re-</w:t>
      </w:r>
      <w:r w:rsidR="00A139DC" w:rsidRPr="00347AE9">
        <w:rPr>
          <w:rFonts w:ascii="Arial" w:hAnsi="Arial" w:cs="Arial"/>
          <w:sz w:val="22"/>
        </w:rPr>
        <w:t xml:space="preserve">test </w:t>
      </w:r>
      <w:r w:rsidR="00F03BF6" w:rsidRPr="00347AE9">
        <w:rPr>
          <w:rFonts w:ascii="Arial" w:hAnsi="Arial" w:cs="Arial"/>
          <w:sz w:val="22"/>
        </w:rPr>
        <w:t xml:space="preserve">is </w:t>
      </w:r>
      <w:r w:rsidR="00B45C71" w:rsidRPr="00347AE9">
        <w:rPr>
          <w:rFonts w:ascii="Arial" w:hAnsi="Arial" w:cs="Arial"/>
          <w:sz w:val="22"/>
        </w:rPr>
        <w:t xml:space="preserve">scheduled for Saturday </w:t>
      </w:r>
      <w:r w:rsidR="004F7B09" w:rsidRPr="00347AE9">
        <w:rPr>
          <w:rFonts w:ascii="Arial" w:hAnsi="Arial" w:cs="Arial"/>
          <w:sz w:val="22"/>
        </w:rPr>
        <w:t>September 14</w:t>
      </w:r>
      <w:r w:rsidR="004F7B09" w:rsidRPr="00347AE9">
        <w:rPr>
          <w:rFonts w:ascii="Arial" w:hAnsi="Arial" w:cs="Arial"/>
          <w:sz w:val="22"/>
          <w:vertAlign w:val="superscript"/>
        </w:rPr>
        <w:t>th</w:t>
      </w:r>
      <w:r w:rsidR="004F7B09" w:rsidRPr="00347AE9">
        <w:rPr>
          <w:rFonts w:ascii="Arial" w:hAnsi="Arial" w:cs="Arial"/>
          <w:sz w:val="22"/>
        </w:rPr>
        <w:t xml:space="preserve"> 2013</w:t>
      </w:r>
      <w:r w:rsidR="00A139DC" w:rsidRPr="00347AE9">
        <w:rPr>
          <w:rFonts w:ascii="Arial" w:hAnsi="Arial" w:cs="Arial"/>
          <w:sz w:val="22"/>
        </w:rPr>
        <w:t xml:space="preserve"> from 9am – 1pm CT</w:t>
      </w:r>
      <w:r w:rsidR="00F03BF6" w:rsidRPr="00347AE9">
        <w:rPr>
          <w:rFonts w:ascii="Arial" w:hAnsi="Arial" w:cs="Arial"/>
          <w:sz w:val="22"/>
        </w:rPr>
        <w:t>.</w:t>
      </w:r>
      <w:r w:rsidRPr="00347AE9">
        <w:rPr>
          <w:rFonts w:ascii="Arial" w:hAnsi="Arial" w:cs="Arial"/>
          <w:sz w:val="22"/>
        </w:rPr>
        <w:br/>
      </w:r>
    </w:p>
    <w:p w:rsidR="005C1335" w:rsidRPr="00347AE9" w:rsidRDefault="005C1335" w:rsidP="00347AE9">
      <w:pPr>
        <w:pStyle w:val="Heading1"/>
        <w:spacing w:before="0"/>
        <w:rPr>
          <w:b w:val="0"/>
        </w:rPr>
      </w:pPr>
      <w:r w:rsidRPr="00347AE9">
        <w:t>Test Registration</w:t>
      </w:r>
    </w:p>
    <w:p w:rsidR="00834531" w:rsidRPr="00347AE9" w:rsidRDefault="00834531" w:rsidP="00AD59D7">
      <w:pPr>
        <w:rPr>
          <w:rFonts w:ascii="Arial" w:hAnsi="Arial" w:cs="Arial"/>
          <w:b/>
          <w:sz w:val="10"/>
          <w:szCs w:val="12"/>
          <w:u w:val="single"/>
        </w:rPr>
      </w:pPr>
    </w:p>
    <w:p w:rsidR="002800E9" w:rsidRPr="00347AE9" w:rsidRDefault="005C1335" w:rsidP="00AD59D7">
      <w:pPr>
        <w:rPr>
          <w:rFonts w:ascii="Arial" w:hAnsi="Arial" w:cs="Arial"/>
          <w:sz w:val="22"/>
        </w:rPr>
      </w:pPr>
      <w:r w:rsidRPr="00347AE9">
        <w:rPr>
          <w:rFonts w:ascii="Arial" w:hAnsi="Arial" w:cs="Arial"/>
          <w:sz w:val="22"/>
        </w:rPr>
        <w:t>All test participants are required to indicate their participation via the registration portal</w:t>
      </w:r>
      <w:r w:rsidR="00A454F3" w:rsidRPr="00347AE9">
        <w:rPr>
          <w:rFonts w:ascii="Arial" w:hAnsi="Arial" w:cs="Arial"/>
          <w:sz w:val="22"/>
        </w:rPr>
        <w:t xml:space="preserve"> </w:t>
      </w:r>
      <w:r w:rsidR="006A799D" w:rsidRPr="00347AE9">
        <w:rPr>
          <w:rFonts w:ascii="Arial" w:hAnsi="Arial" w:cs="Arial"/>
          <w:sz w:val="22"/>
        </w:rPr>
        <w:t xml:space="preserve">on </w:t>
      </w:r>
      <w:r w:rsidR="00A454F3" w:rsidRPr="00347AE9">
        <w:rPr>
          <w:rFonts w:ascii="Arial" w:hAnsi="Arial" w:cs="Arial"/>
          <w:sz w:val="22"/>
        </w:rPr>
        <w:t>the SIFMA</w:t>
      </w:r>
      <w:r w:rsidR="0039723A" w:rsidRPr="00347AE9">
        <w:rPr>
          <w:rFonts w:ascii="Arial" w:hAnsi="Arial" w:cs="Arial"/>
          <w:sz w:val="22"/>
        </w:rPr>
        <w:t xml:space="preserve"> </w:t>
      </w:r>
      <w:r w:rsidR="00670DC5" w:rsidRPr="00347AE9">
        <w:rPr>
          <w:rFonts w:ascii="Arial" w:hAnsi="Arial" w:cs="Arial"/>
          <w:sz w:val="22"/>
        </w:rPr>
        <w:t xml:space="preserve">and FIA </w:t>
      </w:r>
      <w:r w:rsidR="0039723A" w:rsidRPr="00347AE9">
        <w:rPr>
          <w:rFonts w:ascii="Arial" w:hAnsi="Arial" w:cs="Arial"/>
          <w:sz w:val="22"/>
        </w:rPr>
        <w:t>website</w:t>
      </w:r>
      <w:r w:rsidR="00587D5D" w:rsidRPr="00347AE9">
        <w:rPr>
          <w:rFonts w:ascii="Arial" w:hAnsi="Arial" w:cs="Arial"/>
          <w:sz w:val="22"/>
        </w:rPr>
        <w:t>s</w:t>
      </w:r>
      <w:r w:rsidR="00A454F3" w:rsidRPr="00347AE9">
        <w:rPr>
          <w:rFonts w:ascii="Arial" w:hAnsi="Arial" w:cs="Arial"/>
          <w:sz w:val="22"/>
        </w:rPr>
        <w:t xml:space="preserve">: </w:t>
      </w:r>
    </w:p>
    <w:p w:rsidR="008A4578" w:rsidRPr="00347AE9" w:rsidRDefault="008A4578" w:rsidP="00AD59D7">
      <w:pPr>
        <w:rPr>
          <w:rFonts w:ascii="Arial" w:hAnsi="Arial" w:cs="Arial"/>
          <w:sz w:val="22"/>
        </w:rPr>
      </w:pPr>
    </w:p>
    <w:p w:rsidR="00092723" w:rsidRPr="00347AE9" w:rsidRDefault="00F65CD7" w:rsidP="004B5C3E">
      <w:pPr>
        <w:rPr>
          <w:rFonts w:ascii="Arial" w:hAnsi="Arial" w:cs="Arial"/>
          <w:color w:val="000000"/>
          <w:sz w:val="22"/>
        </w:rPr>
      </w:pPr>
      <w:r w:rsidRPr="00347AE9">
        <w:rPr>
          <w:rFonts w:ascii="Arial" w:hAnsi="Arial" w:cs="Arial"/>
          <w:sz w:val="22"/>
        </w:rPr>
        <w:t xml:space="preserve">SIFMA: </w:t>
      </w:r>
      <w:hyperlink r:id="rId8" w:history="1">
        <w:r w:rsidR="00670DC5" w:rsidRPr="00347AE9">
          <w:rPr>
            <w:rStyle w:val="Hyperlink"/>
            <w:rFonts w:ascii="Arial" w:hAnsi="Arial" w:cs="Arial"/>
            <w:sz w:val="22"/>
          </w:rPr>
          <w:t>http://www.sifma.org/Services/BCP/Industry-Testing/</w:t>
        </w:r>
      </w:hyperlink>
      <w:r w:rsidRPr="00347AE9">
        <w:rPr>
          <w:rFonts w:ascii="Arial" w:hAnsi="Arial" w:cs="Arial"/>
          <w:sz w:val="22"/>
        </w:rPr>
        <w:t xml:space="preserve">  FIA: </w:t>
      </w:r>
      <w:hyperlink r:id="rId9" w:history="1">
        <w:r w:rsidR="00092723" w:rsidRPr="00347AE9">
          <w:rPr>
            <w:rStyle w:val="Hyperlink"/>
            <w:rFonts w:ascii="Arial" w:hAnsi="Arial" w:cs="Arial"/>
            <w:sz w:val="22"/>
          </w:rPr>
          <w:t>https://www.futuresindustry.org/disaster/dr-test-registration.asp</w:t>
        </w:r>
      </w:hyperlink>
    </w:p>
    <w:p w:rsidR="009B1DF8" w:rsidRDefault="009B1DF8" w:rsidP="00932628"/>
    <w:p w:rsidR="009B1DF8" w:rsidRDefault="009B1DF8" w:rsidP="00932628">
      <w:pPr>
        <w:rPr>
          <w:b/>
          <w:u w:val="single"/>
        </w:rPr>
      </w:pPr>
      <w:r w:rsidRPr="009F0966">
        <w:rPr>
          <w:b/>
          <w:u w:val="single"/>
        </w:rPr>
        <w:t>OCC Test Scope</w:t>
      </w:r>
    </w:p>
    <w:p w:rsidR="009B1DF8" w:rsidRPr="009F0966" w:rsidRDefault="009B1DF8" w:rsidP="00932628">
      <w:pPr>
        <w:rPr>
          <w:b/>
          <w:u w:val="single"/>
        </w:rPr>
      </w:pPr>
    </w:p>
    <w:p w:rsidR="00932628" w:rsidRPr="00347AE9" w:rsidRDefault="00932628" w:rsidP="00932628">
      <w:pPr>
        <w:rPr>
          <w:rFonts w:ascii="Arial" w:hAnsi="Arial" w:cs="Arial"/>
          <w:color w:val="000000"/>
          <w:sz w:val="22"/>
        </w:rPr>
      </w:pPr>
      <w:r w:rsidRPr="00347AE9">
        <w:rPr>
          <w:rFonts w:ascii="Arial" w:hAnsi="Arial" w:cs="Arial"/>
          <w:color w:val="000000"/>
          <w:sz w:val="22"/>
        </w:rPr>
        <w:t xml:space="preserve">The purpose of this test is to successfully connect from your alternate (DR) site to OCC's alternate (DR) site. </w:t>
      </w:r>
      <w:r w:rsidR="00F03BF6" w:rsidRPr="00347AE9">
        <w:rPr>
          <w:rFonts w:ascii="Arial" w:hAnsi="Arial" w:cs="Arial"/>
          <w:color w:val="000000"/>
          <w:sz w:val="22"/>
        </w:rPr>
        <w:t>S</w:t>
      </w:r>
      <w:r w:rsidRPr="00347AE9">
        <w:rPr>
          <w:rFonts w:ascii="Arial" w:hAnsi="Arial" w:cs="Arial"/>
          <w:color w:val="000000"/>
          <w:sz w:val="22"/>
        </w:rPr>
        <w:t>uccessful connectivity</w:t>
      </w:r>
      <w:r w:rsidR="005D4F73" w:rsidRPr="00347AE9">
        <w:rPr>
          <w:rFonts w:ascii="Arial" w:hAnsi="Arial" w:cs="Arial"/>
          <w:color w:val="000000"/>
          <w:sz w:val="22"/>
        </w:rPr>
        <w:t xml:space="preserve"> is defined as</w:t>
      </w:r>
      <w:r w:rsidRPr="00347AE9">
        <w:rPr>
          <w:rFonts w:ascii="Arial" w:hAnsi="Arial" w:cs="Arial"/>
          <w:color w:val="000000"/>
          <w:sz w:val="22"/>
        </w:rPr>
        <w:t xml:space="preserve">:  </w:t>
      </w:r>
    </w:p>
    <w:p w:rsidR="003E3DDF" w:rsidRDefault="003E3DDF" w:rsidP="00932628">
      <w:pPr>
        <w:rPr>
          <w:rFonts w:ascii="Arial" w:hAnsi="Arial" w:cs="Arial"/>
          <w:color w:val="000000"/>
        </w:rPr>
      </w:pPr>
    </w:p>
    <w:p w:rsidR="003E3DDF" w:rsidRPr="00347AE9" w:rsidRDefault="003E3DDF" w:rsidP="00347AE9">
      <w:pPr>
        <w:pStyle w:val="Subtitle"/>
        <w:rPr>
          <w:b/>
        </w:rPr>
      </w:pPr>
      <w:r w:rsidRPr="00347AE9">
        <w:rPr>
          <w:b/>
          <w:i w:val="0"/>
        </w:rPr>
        <w:t xml:space="preserve">Outbound File Transmission (OCC to </w:t>
      </w:r>
      <w:r>
        <w:rPr>
          <w:b/>
          <w:i w:val="0"/>
        </w:rPr>
        <w:t>Y</w:t>
      </w:r>
      <w:r w:rsidRPr="00347AE9">
        <w:rPr>
          <w:b/>
          <w:i w:val="0"/>
        </w:rPr>
        <w:t xml:space="preserve">ou) </w:t>
      </w:r>
    </w:p>
    <w:p w:rsidR="00AD59D7" w:rsidRPr="00347AE9" w:rsidRDefault="00AD59D7" w:rsidP="00932628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347AE9">
        <w:rPr>
          <w:rFonts w:ascii="Arial" w:hAnsi="Arial" w:cs="Arial"/>
          <w:sz w:val="22"/>
        </w:rPr>
        <w:t xml:space="preserve">Receive </w:t>
      </w:r>
      <w:r w:rsidR="00011968" w:rsidRPr="00347AE9">
        <w:rPr>
          <w:rFonts w:ascii="Arial" w:hAnsi="Arial" w:cs="Arial"/>
          <w:sz w:val="22"/>
        </w:rPr>
        <w:t xml:space="preserve">an </w:t>
      </w:r>
      <w:r w:rsidRPr="00347AE9">
        <w:rPr>
          <w:rFonts w:ascii="Arial" w:hAnsi="Arial" w:cs="Arial"/>
          <w:sz w:val="22"/>
        </w:rPr>
        <w:t>outgoing file transmission from</w:t>
      </w:r>
      <w:r w:rsidR="00011968" w:rsidRPr="00347AE9">
        <w:rPr>
          <w:rFonts w:ascii="Arial" w:hAnsi="Arial" w:cs="Arial"/>
          <w:sz w:val="22"/>
        </w:rPr>
        <w:t xml:space="preserve"> </w:t>
      </w:r>
      <w:r w:rsidRPr="00347AE9">
        <w:rPr>
          <w:rFonts w:ascii="Arial" w:hAnsi="Arial" w:cs="Arial"/>
          <w:sz w:val="22"/>
        </w:rPr>
        <w:t>OCC</w:t>
      </w:r>
      <w:r w:rsidR="00A454F3" w:rsidRPr="00347AE9">
        <w:rPr>
          <w:rFonts w:ascii="Arial" w:hAnsi="Arial" w:cs="Arial"/>
          <w:sz w:val="22"/>
        </w:rPr>
        <w:t xml:space="preserve">. </w:t>
      </w:r>
      <w:r w:rsidR="005D4F73" w:rsidRPr="00347AE9">
        <w:rPr>
          <w:rFonts w:ascii="Arial" w:hAnsi="Arial" w:cs="Arial"/>
          <w:color w:val="000000"/>
          <w:sz w:val="22"/>
        </w:rPr>
        <w:t>OCC will provide test files as</w:t>
      </w:r>
      <w:r w:rsidR="007C0454" w:rsidRPr="00347AE9">
        <w:rPr>
          <w:rFonts w:ascii="Arial" w:hAnsi="Arial" w:cs="Arial"/>
          <w:color w:val="000000"/>
          <w:sz w:val="22"/>
        </w:rPr>
        <w:t xml:space="preserve"> </w:t>
      </w:r>
      <w:r w:rsidR="003E3DDF" w:rsidRPr="00347AE9">
        <w:rPr>
          <w:rFonts w:ascii="Arial" w:hAnsi="Arial" w:cs="Arial"/>
          <w:color w:val="000000"/>
          <w:sz w:val="22"/>
        </w:rPr>
        <w:t>“</w:t>
      </w:r>
      <w:r w:rsidR="007C0454" w:rsidRPr="00347AE9">
        <w:rPr>
          <w:rFonts w:ascii="Arial" w:hAnsi="Arial" w:cs="Arial"/>
          <w:color w:val="000000"/>
          <w:sz w:val="22"/>
        </w:rPr>
        <w:t>.</w:t>
      </w:r>
      <w:r w:rsidR="003E3DDF" w:rsidRPr="00347AE9">
        <w:rPr>
          <w:rFonts w:ascii="Arial" w:hAnsi="Arial" w:cs="Arial"/>
          <w:color w:val="000000"/>
          <w:sz w:val="22"/>
        </w:rPr>
        <w:t xml:space="preserve">test” </w:t>
      </w:r>
      <w:r w:rsidR="005D4F73" w:rsidRPr="00347AE9">
        <w:rPr>
          <w:rFonts w:ascii="Arial" w:hAnsi="Arial" w:cs="Arial"/>
          <w:color w:val="000000"/>
          <w:sz w:val="22"/>
        </w:rPr>
        <w:t>output files.</w:t>
      </w:r>
    </w:p>
    <w:p w:rsidR="001E0F75" w:rsidRPr="00347AE9" w:rsidRDefault="001E0F75" w:rsidP="001E0F75">
      <w:pPr>
        <w:numPr>
          <w:ilvl w:val="1"/>
          <w:numId w:val="5"/>
        </w:numPr>
        <w:rPr>
          <w:rFonts w:ascii="Arial" w:hAnsi="Arial" w:cs="Arial"/>
          <w:sz w:val="22"/>
        </w:rPr>
      </w:pPr>
      <w:r w:rsidRPr="00347AE9">
        <w:rPr>
          <w:rFonts w:ascii="Arial" w:hAnsi="Arial" w:cs="Arial"/>
          <w:sz w:val="22"/>
        </w:rPr>
        <w:t xml:space="preserve">FTP+ </w:t>
      </w:r>
      <w:r w:rsidR="003900F2" w:rsidRPr="00347AE9">
        <w:rPr>
          <w:rFonts w:ascii="Arial" w:hAnsi="Arial" w:cs="Arial"/>
          <w:sz w:val="22"/>
        </w:rPr>
        <w:t>Pull</w:t>
      </w:r>
      <w:r w:rsidR="00B45C71" w:rsidRPr="00347AE9">
        <w:rPr>
          <w:rFonts w:ascii="Arial" w:hAnsi="Arial" w:cs="Arial"/>
          <w:sz w:val="22"/>
        </w:rPr>
        <w:t xml:space="preserve"> and SFTP</w:t>
      </w:r>
      <w:r w:rsidR="003900F2" w:rsidRPr="00347AE9">
        <w:rPr>
          <w:rFonts w:ascii="Arial" w:hAnsi="Arial" w:cs="Arial"/>
          <w:sz w:val="22"/>
        </w:rPr>
        <w:t xml:space="preserve"> </w:t>
      </w:r>
      <w:r w:rsidRPr="00347AE9">
        <w:rPr>
          <w:rFonts w:ascii="Arial" w:hAnsi="Arial" w:cs="Arial"/>
          <w:sz w:val="22"/>
        </w:rPr>
        <w:t xml:space="preserve">users will </w:t>
      </w:r>
      <w:r w:rsidR="004C49E5" w:rsidRPr="00347AE9">
        <w:rPr>
          <w:rFonts w:ascii="Arial" w:hAnsi="Arial" w:cs="Arial"/>
          <w:sz w:val="22"/>
        </w:rPr>
        <w:t>have</w:t>
      </w:r>
      <w:r w:rsidRPr="00347AE9">
        <w:rPr>
          <w:rFonts w:ascii="Arial" w:hAnsi="Arial" w:cs="Arial"/>
          <w:sz w:val="22"/>
        </w:rPr>
        <w:t xml:space="preserve"> files in the</w:t>
      </w:r>
      <w:r w:rsidR="00834531" w:rsidRPr="00347AE9">
        <w:rPr>
          <w:rFonts w:ascii="Arial" w:hAnsi="Arial" w:cs="Arial"/>
          <w:sz w:val="22"/>
        </w:rPr>
        <w:t>ir download directory</w:t>
      </w:r>
      <w:r w:rsidRPr="00347AE9">
        <w:rPr>
          <w:rFonts w:ascii="Arial" w:hAnsi="Arial" w:cs="Arial"/>
          <w:sz w:val="22"/>
        </w:rPr>
        <w:t>.</w:t>
      </w:r>
    </w:p>
    <w:p w:rsidR="001E0F75" w:rsidRPr="00347AE9" w:rsidRDefault="00747015" w:rsidP="00B149A1">
      <w:pPr>
        <w:numPr>
          <w:ilvl w:val="1"/>
          <w:numId w:val="5"/>
        </w:numPr>
        <w:rPr>
          <w:rFonts w:ascii="Arial" w:hAnsi="Arial" w:cs="Arial"/>
          <w:sz w:val="22"/>
        </w:rPr>
      </w:pPr>
      <w:r w:rsidRPr="00347AE9">
        <w:rPr>
          <w:rFonts w:ascii="Arial" w:hAnsi="Arial" w:cs="Arial"/>
          <w:sz w:val="22"/>
        </w:rPr>
        <w:t>NDM and</w:t>
      </w:r>
      <w:r w:rsidR="006A695B" w:rsidRPr="00347AE9">
        <w:rPr>
          <w:rFonts w:ascii="Arial" w:hAnsi="Arial" w:cs="Arial"/>
          <w:sz w:val="22"/>
        </w:rPr>
        <w:t xml:space="preserve"> </w:t>
      </w:r>
      <w:r w:rsidR="001E0F75" w:rsidRPr="00347AE9">
        <w:rPr>
          <w:rFonts w:ascii="Arial" w:hAnsi="Arial" w:cs="Arial"/>
          <w:sz w:val="22"/>
        </w:rPr>
        <w:t>MQ users</w:t>
      </w:r>
      <w:r w:rsidR="0047048E" w:rsidRPr="00347AE9">
        <w:rPr>
          <w:rFonts w:ascii="Arial" w:hAnsi="Arial" w:cs="Arial"/>
          <w:sz w:val="22"/>
        </w:rPr>
        <w:t xml:space="preserve"> will need to contact OCC </w:t>
      </w:r>
      <w:r w:rsidR="004C49E5" w:rsidRPr="00347AE9">
        <w:rPr>
          <w:rFonts w:ascii="Arial" w:hAnsi="Arial" w:cs="Arial"/>
          <w:sz w:val="22"/>
        </w:rPr>
        <w:t>to receive a test file and/or message</w:t>
      </w:r>
      <w:r w:rsidR="0047048E" w:rsidRPr="00347AE9">
        <w:rPr>
          <w:rFonts w:ascii="Arial" w:hAnsi="Arial" w:cs="Arial"/>
          <w:sz w:val="22"/>
        </w:rPr>
        <w:t>.  Each user will be paired with an OCC technical contact for testing.</w:t>
      </w:r>
    </w:p>
    <w:p w:rsidR="003E3DDF" w:rsidRPr="00347AE9" w:rsidRDefault="003E3DDF" w:rsidP="00347AE9">
      <w:pPr>
        <w:pStyle w:val="Subtitle"/>
        <w:rPr>
          <w:b/>
        </w:rPr>
      </w:pPr>
      <w:r w:rsidRPr="00347AE9">
        <w:rPr>
          <w:b/>
          <w:i w:val="0"/>
        </w:rPr>
        <w:t xml:space="preserve">Inbound File Transmissions (From </w:t>
      </w:r>
      <w:r>
        <w:rPr>
          <w:b/>
          <w:i w:val="0"/>
        </w:rPr>
        <w:t>Y</w:t>
      </w:r>
      <w:r w:rsidRPr="00347AE9">
        <w:rPr>
          <w:b/>
          <w:i w:val="0"/>
        </w:rPr>
        <w:t xml:space="preserve">ou to OCC) </w:t>
      </w:r>
    </w:p>
    <w:p w:rsidR="00E11B82" w:rsidRPr="00347AE9" w:rsidRDefault="00932628" w:rsidP="00A454F3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347AE9">
        <w:rPr>
          <w:rFonts w:ascii="Arial" w:hAnsi="Arial" w:cs="Arial"/>
          <w:sz w:val="22"/>
        </w:rPr>
        <w:t xml:space="preserve">Submit </w:t>
      </w:r>
      <w:r w:rsidR="00011968" w:rsidRPr="00347AE9">
        <w:rPr>
          <w:rFonts w:ascii="Arial" w:hAnsi="Arial" w:cs="Arial"/>
          <w:sz w:val="22"/>
        </w:rPr>
        <w:t>a</w:t>
      </w:r>
      <w:r w:rsidR="00592B19" w:rsidRPr="00347AE9">
        <w:rPr>
          <w:rFonts w:ascii="Arial" w:hAnsi="Arial" w:cs="Arial"/>
          <w:sz w:val="22"/>
        </w:rPr>
        <w:t xml:space="preserve"> </w:t>
      </w:r>
      <w:r w:rsidR="00E90110" w:rsidRPr="00347AE9">
        <w:rPr>
          <w:rFonts w:ascii="Arial" w:hAnsi="Arial" w:cs="Arial"/>
          <w:sz w:val="22"/>
        </w:rPr>
        <w:t>file transmission</w:t>
      </w:r>
      <w:r w:rsidR="006373ED" w:rsidRPr="00347AE9">
        <w:rPr>
          <w:rFonts w:ascii="Arial" w:hAnsi="Arial" w:cs="Arial"/>
          <w:sz w:val="22"/>
        </w:rPr>
        <w:t xml:space="preserve"> to</w:t>
      </w:r>
      <w:r w:rsidR="00011968" w:rsidRPr="00347AE9">
        <w:rPr>
          <w:rFonts w:ascii="Arial" w:hAnsi="Arial" w:cs="Arial"/>
          <w:sz w:val="22"/>
        </w:rPr>
        <w:t xml:space="preserve"> </w:t>
      </w:r>
      <w:r w:rsidR="006373ED" w:rsidRPr="00347AE9">
        <w:rPr>
          <w:rFonts w:ascii="Arial" w:hAnsi="Arial" w:cs="Arial"/>
          <w:sz w:val="22"/>
        </w:rPr>
        <w:t>OCC</w:t>
      </w:r>
      <w:r w:rsidR="00DD5CEC" w:rsidRPr="00347AE9">
        <w:rPr>
          <w:rFonts w:ascii="Arial" w:hAnsi="Arial" w:cs="Arial"/>
          <w:sz w:val="22"/>
        </w:rPr>
        <w:t xml:space="preserve"> </w:t>
      </w:r>
      <w:r w:rsidR="004C49E5" w:rsidRPr="00347AE9">
        <w:rPr>
          <w:rFonts w:ascii="Arial" w:hAnsi="Arial" w:cs="Arial"/>
          <w:b/>
          <w:sz w:val="22"/>
        </w:rPr>
        <w:t>only</w:t>
      </w:r>
      <w:r w:rsidR="00E061D0" w:rsidRPr="00347AE9">
        <w:rPr>
          <w:rFonts w:ascii="Arial" w:hAnsi="Arial" w:cs="Arial"/>
          <w:sz w:val="22"/>
        </w:rPr>
        <w:t xml:space="preserve"> </w:t>
      </w:r>
      <w:r w:rsidR="00E11B82" w:rsidRPr="00347AE9">
        <w:rPr>
          <w:rFonts w:ascii="Arial" w:hAnsi="Arial" w:cs="Arial"/>
          <w:sz w:val="22"/>
        </w:rPr>
        <w:t>if your firm transmits files to OCC</w:t>
      </w:r>
      <w:r w:rsidR="004C49E5" w:rsidRPr="00347AE9">
        <w:rPr>
          <w:rFonts w:ascii="Arial" w:hAnsi="Arial" w:cs="Arial"/>
          <w:sz w:val="22"/>
        </w:rPr>
        <w:t xml:space="preserve"> in production</w:t>
      </w:r>
      <w:r w:rsidR="00592B19" w:rsidRPr="00347AE9">
        <w:rPr>
          <w:rFonts w:ascii="Arial" w:hAnsi="Arial" w:cs="Arial"/>
          <w:sz w:val="22"/>
        </w:rPr>
        <w:t>.</w:t>
      </w:r>
    </w:p>
    <w:p w:rsidR="001E0F75" w:rsidRPr="00347AE9" w:rsidRDefault="00E11B82" w:rsidP="00E11B82">
      <w:pPr>
        <w:numPr>
          <w:ilvl w:val="1"/>
          <w:numId w:val="4"/>
        </w:numPr>
        <w:rPr>
          <w:rFonts w:ascii="Arial" w:hAnsi="Arial" w:cs="Arial"/>
          <w:b/>
          <w:sz w:val="22"/>
        </w:rPr>
      </w:pPr>
      <w:r w:rsidRPr="00347AE9">
        <w:rPr>
          <w:rFonts w:ascii="Arial" w:hAnsi="Arial" w:cs="Arial"/>
          <w:sz w:val="22"/>
        </w:rPr>
        <w:t>Files can be in the form of an empty “test” file or a previous day</w:t>
      </w:r>
      <w:r w:rsidR="006373ED" w:rsidRPr="00347AE9">
        <w:rPr>
          <w:rFonts w:ascii="Arial" w:hAnsi="Arial" w:cs="Arial"/>
          <w:sz w:val="22"/>
        </w:rPr>
        <w:t>’</w:t>
      </w:r>
      <w:r w:rsidRPr="00347AE9">
        <w:rPr>
          <w:rFonts w:ascii="Arial" w:hAnsi="Arial" w:cs="Arial"/>
          <w:sz w:val="22"/>
        </w:rPr>
        <w:t xml:space="preserve">s “production” data.  </w:t>
      </w:r>
      <w:r w:rsidR="002C360C" w:rsidRPr="00347AE9">
        <w:rPr>
          <w:rFonts w:ascii="Arial" w:hAnsi="Arial" w:cs="Arial"/>
          <w:b/>
          <w:sz w:val="22"/>
        </w:rPr>
        <w:t xml:space="preserve">All </w:t>
      </w:r>
      <w:r w:rsidRPr="00347AE9">
        <w:rPr>
          <w:rFonts w:ascii="Arial" w:hAnsi="Arial" w:cs="Arial"/>
          <w:b/>
          <w:sz w:val="22"/>
        </w:rPr>
        <w:t xml:space="preserve">data sent will be </w:t>
      </w:r>
      <w:r w:rsidR="002C360C" w:rsidRPr="00347AE9">
        <w:rPr>
          <w:rFonts w:ascii="Arial" w:hAnsi="Arial" w:cs="Arial"/>
          <w:b/>
          <w:sz w:val="22"/>
        </w:rPr>
        <w:t>used for testing purposes only</w:t>
      </w:r>
      <w:r w:rsidRPr="00347AE9">
        <w:rPr>
          <w:rFonts w:ascii="Arial" w:hAnsi="Arial" w:cs="Arial"/>
          <w:b/>
          <w:sz w:val="22"/>
        </w:rPr>
        <w:t>.</w:t>
      </w:r>
    </w:p>
    <w:p w:rsidR="002F5736" w:rsidRPr="00347AE9" w:rsidRDefault="009049AB" w:rsidP="001E0F75">
      <w:pPr>
        <w:numPr>
          <w:ilvl w:val="1"/>
          <w:numId w:val="4"/>
        </w:numPr>
        <w:rPr>
          <w:rFonts w:ascii="Arial" w:hAnsi="Arial" w:cs="Arial"/>
          <w:sz w:val="22"/>
        </w:rPr>
      </w:pPr>
      <w:r w:rsidRPr="00347AE9">
        <w:rPr>
          <w:rFonts w:ascii="Arial" w:hAnsi="Arial" w:cs="Arial"/>
          <w:color w:val="000000"/>
          <w:sz w:val="22"/>
        </w:rPr>
        <w:t xml:space="preserve">Transmissions should </w:t>
      </w:r>
      <w:r w:rsidR="00542E39" w:rsidRPr="00347AE9">
        <w:rPr>
          <w:rFonts w:ascii="Arial" w:hAnsi="Arial" w:cs="Arial"/>
          <w:color w:val="000000"/>
          <w:sz w:val="22"/>
        </w:rPr>
        <w:t xml:space="preserve">be sent </w:t>
      </w:r>
      <w:r w:rsidR="00FB7704" w:rsidRPr="00347AE9">
        <w:rPr>
          <w:rFonts w:ascii="Arial" w:hAnsi="Arial" w:cs="Arial"/>
          <w:color w:val="000000"/>
          <w:sz w:val="22"/>
        </w:rPr>
        <w:t>to</w:t>
      </w:r>
      <w:r w:rsidR="003900F2" w:rsidRPr="00347AE9">
        <w:rPr>
          <w:rFonts w:ascii="Arial" w:hAnsi="Arial" w:cs="Arial"/>
          <w:color w:val="000000"/>
          <w:sz w:val="22"/>
        </w:rPr>
        <w:t xml:space="preserve"> the same dataset name as production with an additional “.test” trailer.</w:t>
      </w:r>
    </w:p>
    <w:p w:rsidR="003E3DDF" w:rsidRPr="00347AE9" w:rsidRDefault="003E3DDF" w:rsidP="00347AE9">
      <w:pPr>
        <w:pStyle w:val="Subtitle"/>
        <w:rPr>
          <w:b/>
        </w:rPr>
      </w:pPr>
      <w:r w:rsidRPr="00347AE9">
        <w:rPr>
          <w:b/>
          <w:i w:val="0"/>
        </w:rPr>
        <w:t xml:space="preserve">ENCORE – Clearing Members Only </w:t>
      </w:r>
    </w:p>
    <w:p w:rsidR="003E3DDF" w:rsidRPr="00347AE9" w:rsidRDefault="003E3DDF" w:rsidP="003E3DD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</w:rPr>
      </w:pPr>
      <w:r w:rsidRPr="00347AE9">
        <w:rPr>
          <w:rFonts w:ascii="Arial" w:hAnsi="Arial" w:cs="Arial"/>
          <w:color w:val="000000"/>
          <w:sz w:val="22"/>
        </w:rPr>
        <w:t xml:space="preserve">ENCORE will be available for testing and in a DR environment.  </w:t>
      </w:r>
    </w:p>
    <w:p w:rsidR="003E3DDF" w:rsidRPr="00347AE9" w:rsidRDefault="003E3DDF" w:rsidP="003E3DD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</w:rPr>
      </w:pPr>
      <w:r w:rsidRPr="00347AE9">
        <w:rPr>
          <w:rFonts w:ascii="Arial" w:hAnsi="Arial" w:cs="Arial"/>
          <w:color w:val="000000"/>
          <w:sz w:val="22"/>
        </w:rPr>
        <w:t xml:space="preserve">Clearing Members that use ENCORE in production for post trade input should test this functionality during the test.  </w:t>
      </w:r>
      <w:r w:rsidRPr="00347AE9">
        <w:rPr>
          <w:rFonts w:ascii="Arial" w:hAnsi="Arial" w:cs="Arial"/>
          <w:b/>
          <w:color w:val="000000"/>
          <w:sz w:val="22"/>
        </w:rPr>
        <w:t>Any transaction entered during the test will be deleted upon test completion.</w:t>
      </w:r>
    </w:p>
    <w:p w:rsidR="00AD59D7" w:rsidRPr="008C428A" w:rsidRDefault="00AD59D7" w:rsidP="00AD59D7">
      <w:pPr>
        <w:rPr>
          <w:rFonts w:ascii="Arial" w:hAnsi="Arial" w:cs="Arial"/>
          <w:sz w:val="20"/>
          <w:szCs w:val="20"/>
        </w:rPr>
      </w:pPr>
    </w:p>
    <w:p w:rsidR="00834531" w:rsidRPr="009F0966" w:rsidRDefault="00F65CD7" w:rsidP="00347AE9">
      <w:pPr>
        <w:pStyle w:val="Heading1"/>
        <w:spacing w:before="0"/>
        <w:rPr>
          <w:color w:val="4F81BD" w:themeColor="accent1"/>
          <w:sz w:val="24"/>
          <w:szCs w:val="24"/>
        </w:rPr>
      </w:pPr>
      <w:r w:rsidRPr="009F0966">
        <w:rPr>
          <w:color w:val="4F81BD" w:themeColor="accent1"/>
          <w:sz w:val="24"/>
          <w:szCs w:val="24"/>
        </w:rPr>
        <w:t xml:space="preserve">OCC </w:t>
      </w:r>
      <w:r w:rsidR="00B02E77" w:rsidRPr="009F0966">
        <w:rPr>
          <w:color w:val="4F81BD" w:themeColor="accent1"/>
          <w:sz w:val="24"/>
          <w:szCs w:val="24"/>
        </w:rPr>
        <w:t xml:space="preserve">Configuration </w:t>
      </w:r>
    </w:p>
    <w:p w:rsidR="008C428A" w:rsidRPr="00347AE9" w:rsidRDefault="00B02E77" w:rsidP="008C42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</w:rPr>
      </w:pPr>
      <w:r w:rsidRPr="00347AE9">
        <w:rPr>
          <w:rFonts w:ascii="Arial" w:hAnsi="Arial" w:cs="Arial"/>
          <w:color w:val="000000"/>
          <w:sz w:val="22"/>
        </w:rPr>
        <w:t xml:space="preserve">All IP addresses </w:t>
      </w:r>
      <w:r w:rsidR="004323CD" w:rsidRPr="00347AE9">
        <w:rPr>
          <w:rFonts w:ascii="Arial" w:hAnsi="Arial" w:cs="Arial"/>
          <w:color w:val="000000"/>
          <w:sz w:val="22"/>
        </w:rPr>
        <w:t xml:space="preserve">and TCP Ports </w:t>
      </w:r>
      <w:r w:rsidRPr="00347AE9">
        <w:rPr>
          <w:rFonts w:ascii="Arial" w:hAnsi="Arial" w:cs="Arial"/>
          <w:color w:val="000000"/>
          <w:sz w:val="22"/>
        </w:rPr>
        <w:t xml:space="preserve">for the OCC will </w:t>
      </w:r>
      <w:r w:rsidRPr="00347AE9">
        <w:rPr>
          <w:rFonts w:ascii="Arial" w:hAnsi="Arial" w:cs="Arial"/>
          <w:i/>
          <w:color w:val="000000"/>
          <w:sz w:val="22"/>
          <w:u w:val="single"/>
        </w:rPr>
        <w:t xml:space="preserve">remain the same as they are in </w:t>
      </w:r>
      <w:r w:rsidR="00F65CD7" w:rsidRPr="00347AE9">
        <w:rPr>
          <w:rFonts w:ascii="Arial" w:hAnsi="Arial" w:cs="Arial"/>
          <w:i/>
          <w:color w:val="000000"/>
          <w:sz w:val="22"/>
          <w:u w:val="single"/>
        </w:rPr>
        <w:t>production</w:t>
      </w:r>
      <w:r w:rsidR="00B15DC2" w:rsidRPr="00347AE9">
        <w:rPr>
          <w:rFonts w:ascii="Arial" w:hAnsi="Arial" w:cs="Arial"/>
          <w:color w:val="000000"/>
          <w:sz w:val="22"/>
        </w:rPr>
        <w:t xml:space="preserve">.  </w:t>
      </w:r>
    </w:p>
    <w:p w:rsidR="00B02E77" w:rsidRPr="00347AE9" w:rsidRDefault="00B15DC2" w:rsidP="008C42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</w:rPr>
      </w:pPr>
      <w:r w:rsidRPr="00347AE9">
        <w:rPr>
          <w:rFonts w:ascii="Arial" w:hAnsi="Arial" w:cs="Arial"/>
          <w:color w:val="000000"/>
          <w:sz w:val="22"/>
        </w:rPr>
        <w:t>OCC</w:t>
      </w:r>
      <w:r w:rsidR="00B02E77" w:rsidRPr="00347AE9">
        <w:rPr>
          <w:rFonts w:ascii="Arial" w:hAnsi="Arial" w:cs="Arial"/>
          <w:color w:val="000000"/>
          <w:sz w:val="22"/>
        </w:rPr>
        <w:t xml:space="preserve"> will NAT the addresses to the appropriate host on our end.  OCC will "swing" our network to ensure all users are connecting to our alternate site.  </w:t>
      </w:r>
    </w:p>
    <w:p w:rsidR="0047048E" w:rsidRPr="00347AE9" w:rsidRDefault="00F03BF6" w:rsidP="008C42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u w:val="single"/>
        </w:rPr>
      </w:pPr>
      <w:r w:rsidRPr="00347AE9">
        <w:rPr>
          <w:rFonts w:ascii="Arial" w:hAnsi="Arial" w:cs="Arial"/>
          <w:color w:val="000000"/>
          <w:sz w:val="22"/>
        </w:rPr>
        <w:t>P</w:t>
      </w:r>
      <w:r w:rsidR="0047048E" w:rsidRPr="00347AE9">
        <w:rPr>
          <w:rFonts w:ascii="Arial" w:hAnsi="Arial" w:cs="Arial"/>
          <w:color w:val="000000"/>
          <w:sz w:val="22"/>
        </w:rPr>
        <w:t>lease power off</w:t>
      </w:r>
      <w:r w:rsidRPr="00347AE9">
        <w:rPr>
          <w:rFonts w:ascii="Arial" w:hAnsi="Arial" w:cs="Arial"/>
          <w:color w:val="000000"/>
          <w:sz w:val="22"/>
        </w:rPr>
        <w:t xml:space="preserve"> or disable your production OCC r</w:t>
      </w:r>
      <w:r w:rsidR="002F5736" w:rsidRPr="00347AE9">
        <w:rPr>
          <w:rFonts w:ascii="Arial" w:hAnsi="Arial" w:cs="Arial"/>
          <w:color w:val="000000"/>
          <w:sz w:val="22"/>
        </w:rPr>
        <w:t xml:space="preserve">outer </w:t>
      </w:r>
      <w:r w:rsidR="0047048E" w:rsidRPr="00347AE9">
        <w:rPr>
          <w:rFonts w:ascii="Arial" w:hAnsi="Arial" w:cs="Arial"/>
          <w:color w:val="000000"/>
          <w:sz w:val="22"/>
        </w:rPr>
        <w:t>during the test.</w:t>
      </w:r>
      <w:r w:rsidR="004B5C3E" w:rsidRPr="00347AE9">
        <w:rPr>
          <w:rFonts w:ascii="Arial" w:hAnsi="Arial" w:cs="Arial"/>
          <w:color w:val="000000"/>
          <w:sz w:val="22"/>
        </w:rPr>
        <w:t xml:space="preserve">  </w:t>
      </w:r>
      <w:r w:rsidR="008C428A" w:rsidRPr="00347AE9">
        <w:rPr>
          <w:rFonts w:ascii="Arial" w:hAnsi="Arial" w:cs="Arial"/>
          <w:color w:val="000000"/>
          <w:sz w:val="22"/>
        </w:rPr>
        <w:t>P</w:t>
      </w:r>
      <w:r w:rsidR="004B5C3E" w:rsidRPr="00347AE9">
        <w:rPr>
          <w:rFonts w:ascii="Arial" w:hAnsi="Arial" w:cs="Arial"/>
          <w:color w:val="000000"/>
          <w:sz w:val="22"/>
        </w:rPr>
        <w:t>lease ensure your DR site’s firewall rules will allow OCC’s IP addresses.</w:t>
      </w:r>
    </w:p>
    <w:p w:rsidR="00F65CD7" w:rsidRPr="00347AE9" w:rsidRDefault="00F65CD7">
      <w:pPr>
        <w:rPr>
          <w:rFonts w:ascii="Arial" w:hAnsi="Arial" w:cs="Arial"/>
          <w:color w:val="000000"/>
          <w:sz w:val="22"/>
        </w:rPr>
      </w:pPr>
      <w:r w:rsidRPr="00347AE9">
        <w:rPr>
          <w:rFonts w:ascii="Arial" w:hAnsi="Arial" w:cs="Arial"/>
          <w:color w:val="000000"/>
          <w:sz w:val="22"/>
        </w:rPr>
        <w:br w:type="page"/>
      </w:r>
    </w:p>
    <w:p w:rsidR="004F7B09" w:rsidRDefault="004F7B09" w:rsidP="004F7B0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4F7B09" w:rsidRPr="009F0966" w:rsidRDefault="0002555F" w:rsidP="004F7B09">
      <w:pPr>
        <w:autoSpaceDE w:val="0"/>
        <w:autoSpaceDN w:val="0"/>
        <w:adjustRightInd w:val="0"/>
        <w:spacing w:line="240" w:lineRule="atLeast"/>
        <w:rPr>
          <w:rFonts w:asciiTheme="majorHAnsi" w:hAnsiTheme="majorHAnsi" w:cs="Arial"/>
          <w:b/>
          <w:color w:val="4F81BD" w:themeColor="accent1"/>
          <w:u w:val="single"/>
        </w:rPr>
      </w:pPr>
      <w:r w:rsidRPr="009F0966">
        <w:rPr>
          <w:rFonts w:asciiTheme="majorHAnsi" w:hAnsiTheme="majorHAnsi" w:cs="Arial"/>
          <w:b/>
          <w:color w:val="4F81BD" w:themeColor="accent1"/>
          <w:u w:val="single"/>
        </w:rPr>
        <w:t>Test Day OCC Contacts</w:t>
      </w:r>
    </w:p>
    <w:p w:rsidR="00B02E77" w:rsidRPr="00347AE9" w:rsidRDefault="00B02E77" w:rsidP="00B02E77">
      <w:pPr>
        <w:rPr>
          <w:rFonts w:ascii="Arial" w:hAnsi="Arial" w:cs="Arial"/>
          <w:sz w:val="22"/>
        </w:rPr>
      </w:pPr>
      <w:r w:rsidRPr="00347AE9">
        <w:rPr>
          <w:rFonts w:ascii="Arial" w:hAnsi="Arial" w:cs="Arial"/>
          <w:color w:val="000000"/>
          <w:sz w:val="22"/>
        </w:rPr>
        <w:t xml:space="preserve">Should you have any questions prior to </w:t>
      </w:r>
      <w:r w:rsidR="008D61E8" w:rsidRPr="00347AE9">
        <w:rPr>
          <w:rFonts w:ascii="Arial" w:hAnsi="Arial" w:cs="Arial"/>
          <w:color w:val="000000"/>
          <w:sz w:val="22"/>
        </w:rPr>
        <w:t xml:space="preserve">or on </w:t>
      </w:r>
      <w:r w:rsidRPr="00347AE9">
        <w:rPr>
          <w:rFonts w:ascii="Arial" w:hAnsi="Arial" w:cs="Arial"/>
          <w:color w:val="000000"/>
          <w:sz w:val="22"/>
        </w:rPr>
        <w:t>the schedule</w:t>
      </w:r>
      <w:r w:rsidR="00E514C2" w:rsidRPr="00347AE9">
        <w:rPr>
          <w:rFonts w:ascii="Arial" w:hAnsi="Arial" w:cs="Arial"/>
          <w:color w:val="000000"/>
          <w:sz w:val="22"/>
        </w:rPr>
        <w:t>d</w:t>
      </w:r>
      <w:r w:rsidRPr="00347AE9">
        <w:rPr>
          <w:rFonts w:ascii="Arial" w:hAnsi="Arial" w:cs="Arial"/>
          <w:color w:val="000000"/>
          <w:sz w:val="22"/>
        </w:rPr>
        <w:t xml:space="preserve"> test day, feel free to contact your </w:t>
      </w:r>
      <w:r w:rsidR="00E6048C" w:rsidRPr="00347AE9">
        <w:rPr>
          <w:rFonts w:ascii="Arial" w:hAnsi="Arial" w:cs="Arial"/>
          <w:color w:val="000000"/>
          <w:sz w:val="22"/>
        </w:rPr>
        <w:t>Member Services Representative</w:t>
      </w:r>
      <w:r w:rsidRPr="00347AE9">
        <w:rPr>
          <w:rFonts w:ascii="Arial" w:hAnsi="Arial" w:cs="Arial"/>
          <w:color w:val="000000"/>
          <w:sz w:val="22"/>
        </w:rPr>
        <w:t xml:space="preserve"> </w:t>
      </w:r>
      <w:r w:rsidR="004016B2" w:rsidRPr="00347AE9">
        <w:rPr>
          <w:rFonts w:ascii="Arial" w:hAnsi="Arial" w:cs="Arial"/>
          <w:color w:val="000000"/>
          <w:sz w:val="22"/>
        </w:rPr>
        <w:t xml:space="preserve">at (800) 621-6072 option </w:t>
      </w:r>
      <w:r w:rsidR="00F432A6" w:rsidRPr="00347AE9">
        <w:rPr>
          <w:rFonts w:ascii="Arial" w:hAnsi="Arial" w:cs="Arial"/>
          <w:color w:val="000000"/>
          <w:sz w:val="22"/>
        </w:rPr>
        <w:t>1</w:t>
      </w:r>
      <w:r w:rsidR="004016B2" w:rsidRPr="00347AE9">
        <w:rPr>
          <w:rFonts w:ascii="Arial" w:hAnsi="Arial" w:cs="Arial"/>
          <w:color w:val="000000"/>
          <w:sz w:val="22"/>
        </w:rPr>
        <w:t xml:space="preserve"> </w:t>
      </w:r>
      <w:r w:rsidR="00D226C6" w:rsidRPr="00347AE9">
        <w:rPr>
          <w:rFonts w:ascii="Arial" w:hAnsi="Arial" w:cs="Arial"/>
          <w:color w:val="000000"/>
          <w:sz w:val="22"/>
        </w:rPr>
        <w:t>or</w:t>
      </w:r>
      <w:r w:rsidR="00672287" w:rsidRPr="00347AE9">
        <w:rPr>
          <w:rFonts w:ascii="Arial" w:hAnsi="Arial" w:cs="Arial"/>
          <w:color w:val="000000"/>
          <w:sz w:val="22"/>
        </w:rPr>
        <w:t xml:space="preserve"> email </w:t>
      </w:r>
      <w:hyperlink r:id="rId10" w:history="1">
        <w:r w:rsidR="008F7BFE" w:rsidRPr="00347AE9">
          <w:rPr>
            <w:rStyle w:val="Hyperlink"/>
            <w:rFonts w:ascii="Arial" w:hAnsi="Arial" w:cs="Arial"/>
            <w:sz w:val="22"/>
          </w:rPr>
          <w:t>occDRtest@theocc.com</w:t>
        </w:r>
      </w:hyperlink>
      <w:r w:rsidRPr="00347AE9">
        <w:rPr>
          <w:rFonts w:ascii="Arial" w:hAnsi="Arial" w:cs="Arial"/>
          <w:color w:val="000000"/>
          <w:sz w:val="22"/>
        </w:rPr>
        <w:t>.  Thank you in advance for your participation.</w:t>
      </w:r>
    </w:p>
    <w:sectPr w:rsidR="00B02E77" w:rsidRPr="00347AE9" w:rsidSect="00347AE9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62" w:rsidRDefault="00F56E62" w:rsidP="00F65CD7">
      <w:r>
        <w:separator/>
      </w:r>
    </w:p>
  </w:endnote>
  <w:endnote w:type="continuationSeparator" w:id="0">
    <w:p w:rsidR="00F56E62" w:rsidRDefault="00F56E62" w:rsidP="00F6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62" w:rsidRDefault="00F56E62" w:rsidP="00F65CD7">
      <w:r>
        <w:separator/>
      </w:r>
    </w:p>
  </w:footnote>
  <w:footnote w:type="continuationSeparator" w:id="0">
    <w:p w:rsidR="00F56E62" w:rsidRDefault="00F56E62" w:rsidP="00F65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F8" w:rsidRDefault="009B1DF8">
    <w:pPr>
      <w:pStyle w:val="Header"/>
    </w:pPr>
    <w:r>
      <w:tab/>
    </w:r>
    <w:r>
      <w:tab/>
      <w:t xml:space="preserve">      </w:t>
    </w:r>
    <w:r w:rsidRPr="00F65CD7">
      <w:rPr>
        <w:noProof/>
      </w:rPr>
      <w:drawing>
        <wp:inline distT="0" distB="0" distL="0" distR="0" wp14:anchorId="2517C177" wp14:editId="1B65C747">
          <wp:extent cx="1438275" cy="558479"/>
          <wp:effectExtent l="19050" t="0" r="9525" b="0"/>
          <wp:docPr id="2" name="Picture 1" descr="C:\Documents and Settings\fdean\Desktop\O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dean\Desktop\OCC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58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25A"/>
    <w:multiLevelType w:val="hybridMultilevel"/>
    <w:tmpl w:val="C386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0BC4"/>
    <w:multiLevelType w:val="hybridMultilevel"/>
    <w:tmpl w:val="44A85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47950"/>
    <w:multiLevelType w:val="hybridMultilevel"/>
    <w:tmpl w:val="782CB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851815"/>
    <w:multiLevelType w:val="hybridMultilevel"/>
    <w:tmpl w:val="3B00DC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5B44CA3"/>
    <w:multiLevelType w:val="hybridMultilevel"/>
    <w:tmpl w:val="E10880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E322484"/>
    <w:multiLevelType w:val="hybridMultilevel"/>
    <w:tmpl w:val="0DDE6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930262"/>
    <w:multiLevelType w:val="hybridMultilevel"/>
    <w:tmpl w:val="0E960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671492"/>
    <w:multiLevelType w:val="hybridMultilevel"/>
    <w:tmpl w:val="CF848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528"/>
    <w:rsid w:val="00011968"/>
    <w:rsid w:val="00016486"/>
    <w:rsid w:val="00021003"/>
    <w:rsid w:val="0002555F"/>
    <w:rsid w:val="00092723"/>
    <w:rsid w:val="000F0F91"/>
    <w:rsid w:val="000F377B"/>
    <w:rsid w:val="001241F4"/>
    <w:rsid w:val="00143B9C"/>
    <w:rsid w:val="001E0F75"/>
    <w:rsid w:val="001F4627"/>
    <w:rsid w:val="00202636"/>
    <w:rsid w:val="0024048A"/>
    <w:rsid w:val="00257A17"/>
    <w:rsid w:val="002800E9"/>
    <w:rsid w:val="002929B3"/>
    <w:rsid w:val="002A300B"/>
    <w:rsid w:val="002C360C"/>
    <w:rsid w:val="002F2579"/>
    <w:rsid w:val="002F5736"/>
    <w:rsid w:val="00314670"/>
    <w:rsid w:val="003200B0"/>
    <w:rsid w:val="0034218D"/>
    <w:rsid w:val="00347AE9"/>
    <w:rsid w:val="00352D1F"/>
    <w:rsid w:val="003900F2"/>
    <w:rsid w:val="0039723A"/>
    <w:rsid w:val="003D1762"/>
    <w:rsid w:val="003E3DDF"/>
    <w:rsid w:val="004016B2"/>
    <w:rsid w:val="0040636D"/>
    <w:rsid w:val="004323CD"/>
    <w:rsid w:val="004366FF"/>
    <w:rsid w:val="00445E48"/>
    <w:rsid w:val="0045030A"/>
    <w:rsid w:val="0047048E"/>
    <w:rsid w:val="00470D0C"/>
    <w:rsid w:val="004A5421"/>
    <w:rsid w:val="004B2C0C"/>
    <w:rsid w:val="004B5C3E"/>
    <w:rsid w:val="004B6D62"/>
    <w:rsid w:val="004C49E5"/>
    <w:rsid w:val="004F7B09"/>
    <w:rsid w:val="00516269"/>
    <w:rsid w:val="00542E39"/>
    <w:rsid w:val="005843C7"/>
    <w:rsid w:val="00587D5D"/>
    <w:rsid w:val="00592B19"/>
    <w:rsid w:val="005C1335"/>
    <w:rsid w:val="005C4221"/>
    <w:rsid w:val="005D4F73"/>
    <w:rsid w:val="00617E89"/>
    <w:rsid w:val="00632F66"/>
    <w:rsid w:val="006373ED"/>
    <w:rsid w:val="00670DC5"/>
    <w:rsid w:val="00672287"/>
    <w:rsid w:val="006A695B"/>
    <w:rsid w:val="006A799D"/>
    <w:rsid w:val="006B57DA"/>
    <w:rsid w:val="006E3B90"/>
    <w:rsid w:val="00747015"/>
    <w:rsid w:val="00747AB1"/>
    <w:rsid w:val="0075403F"/>
    <w:rsid w:val="00762645"/>
    <w:rsid w:val="00762D0C"/>
    <w:rsid w:val="00770206"/>
    <w:rsid w:val="00796685"/>
    <w:rsid w:val="007A73DA"/>
    <w:rsid w:val="007C0454"/>
    <w:rsid w:val="007E15AA"/>
    <w:rsid w:val="007F0BD9"/>
    <w:rsid w:val="008063F7"/>
    <w:rsid w:val="008178A7"/>
    <w:rsid w:val="00834531"/>
    <w:rsid w:val="00855FE1"/>
    <w:rsid w:val="00875E8B"/>
    <w:rsid w:val="00883B3A"/>
    <w:rsid w:val="008A4578"/>
    <w:rsid w:val="008C428A"/>
    <w:rsid w:val="008C4A0C"/>
    <w:rsid w:val="008D61E8"/>
    <w:rsid w:val="008F7BFE"/>
    <w:rsid w:val="009049AB"/>
    <w:rsid w:val="0091277E"/>
    <w:rsid w:val="00932628"/>
    <w:rsid w:val="00937B8E"/>
    <w:rsid w:val="00937BC6"/>
    <w:rsid w:val="00951528"/>
    <w:rsid w:val="00977F98"/>
    <w:rsid w:val="009B1DF8"/>
    <w:rsid w:val="009F0966"/>
    <w:rsid w:val="00A139DC"/>
    <w:rsid w:val="00A23AA0"/>
    <w:rsid w:val="00A454F3"/>
    <w:rsid w:val="00A47984"/>
    <w:rsid w:val="00AD59D7"/>
    <w:rsid w:val="00AF5A09"/>
    <w:rsid w:val="00B02E77"/>
    <w:rsid w:val="00B149A1"/>
    <w:rsid w:val="00B15DC2"/>
    <w:rsid w:val="00B40DD8"/>
    <w:rsid w:val="00B45C71"/>
    <w:rsid w:val="00B67072"/>
    <w:rsid w:val="00BE556C"/>
    <w:rsid w:val="00BE758A"/>
    <w:rsid w:val="00CD01AA"/>
    <w:rsid w:val="00D226C6"/>
    <w:rsid w:val="00D5115D"/>
    <w:rsid w:val="00D6129E"/>
    <w:rsid w:val="00D665A1"/>
    <w:rsid w:val="00D7797B"/>
    <w:rsid w:val="00DD5CEC"/>
    <w:rsid w:val="00DE4360"/>
    <w:rsid w:val="00E061D0"/>
    <w:rsid w:val="00E112D6"/>
    <w:rsid w:val="00E11B82"/>
    <w:rsid w:val="00E1639A"/>
    <w:rsid w:val="00E34670"/>
    <w:rsid w:val="00E514C2"/>
    <w:rsid w:val="00E55F13"/>
    <w:rsid w:val="00E5665C"/>
    <w:rsid w:val="00E6048C"/>
    <w:rsid w:val="00E70F6E"/>
    <w:rsid w:val="00E90110"/>
    <w:rsid w:val="00EA26D8"/>
    <w:rsid w:val="00ED504B"/>
    <w:rsid w:val="00F03BF6"/>
    <w:rsid w:val="00F348D5"/>
    <w:rsid w:val="00F432A6"/>
    <w:rsid w:val="00F56E62"/>
    <w:rsid w:val="00F60B96"/>
    <w:rsid w:val="00F65CD7"/>
    <w:rsid w:val="00FA0B4D"/>
    <w:rsid w:val="00FB6418"/>
    <w:rsid w:val="00F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8D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3D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2E77"/>
    <w:rPr>
      <w:color w:val="0000FF"/>
      <w:u w:val="single"/>
    </w:rPr>
  </w:style>
  <w:style w:type="paragraph" w:styleId="BalloonText">
    <w:name w:val="Balloon Text"/>
    <w:basedOn w:val="Normal"/>
    <w:semiHidden/>
    <w:rsid w:val="00BE556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41F4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5843C7"/>
    <w:rPr>
      <w:sz w:val="16"/>
      <w:szCs w:val="16"/>
    </w:rPr>
  </w:style>
  <w:style w:type="paragraph" w:styleId="CommentText">
    <w:name w:val="annotation text"/>
    <w:basedOn w:val="Normal"/>
    <w:semiHidden/>
    <w:rsid w:val="005843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43C7"/>
    <w:rPr>
      <w:b/>
      <w:bCs/>
    </w:rPr>
  </w:style>
  <w:style w:type="paragraph" w:styleId="ListParagraph">
    <w:name w:val="List Paragraph"/>
    <w:basedOn w:val="Normal"/>
    <w:uiPriority w:val="34"/>
    <w:qFormat/>
    <w:rsid w:val="008C42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E3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3E3D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E3D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E3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E3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5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5CD7"/>
    <w:rPr>
      <w:sz w:val="24"/>
      <w:szCs w:val="24"/>
    </w:rPr>
  </w:style>
  <w:style w:type="paragraph" w:styleId="Footer">
    <w:name w:val="footer"/>
    <w:basedOn w:val="Normal"/>
    <w:link w:val="FooterChar"/>
    <w:rsid w:val="00F65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5C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8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2E77"/>
    <w:rPr>
      <w:color w:val="0000FF"/>
      <w:u w:val="single"/>
    </w:rPr>
  </w:style>
  <w:style w:type="paragraph" w:styleId="BalloonText">
    <w:name w:val="Balloon Text"/>
    <w:basedOn w:val="Normal"/>
    <w:semiHidden/>
    <w:rsid w:val="00BE556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41F4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5843C7"/>
    <w:rPr>
      <w:sz w:val="16"/>
      <w:szCs w:val="16"/>
    </w:rPr>
  </w:style>
  <w:style w:type="paragraph" w:styleId="CommentText">
    <w:name w:val="annotation text"/>
    <w:basedOn w:val="Normal"/>
    <w:semiHidden/>
    <w:rsid w:val="005843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43C7"/>
    <w:rPr>
      <w:b/>
      <w:bCs/>
    </w:rPr>
  </w:style>
  <w:style w:type="paragraph" w:styleId="ListParagraph">
    <w:name w:val="List Paragraph"/>
    <w:basedOn w:val="Normal"/>
    <w:uiPriority w:val="34"/>
    <w:qFormat/>
    <w:rsid w:val="008C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fma.org/Services/BCP/Industry-Testin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ccDRtest@theoc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turesindustry.org/disaster/dr-test-registration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Wide Business Continuity Test</vt:lpstr>
    </vt:vector>
  </TitlesOfParts>
  <Company>OCC</Company>
  <LinksUpToDate>false</LinksUpToDate>
  <CharactersWithSpaces>2694</CharactersWithSpaces>
  <SharedDoc>false</SharedDoc>
  <HLinks>
    <vt:vector size="30" baseType="variant">
      <vt:variant>
        <vt:i4>4063245</vt:i4>
      </vt:variant>
      <vt:variant>
        <vt:i4>12</vt:i4>
      </vt:variant>
      <vt:variant>
        <vt:i4>0</vt:i4>
      </vt:variant>
      <vt:variant>
        <vt:i4>5</vt:i4>
      </vt:variant>
      <vt:variant>
        <vt:lpwstr>mailto:occDRtest@theocc.com</vt:lpwstr>
      </vt:variant>
      <vt:variant>
        <vt:lpwstr/>
      </vt:variant>
      <vt:variant>
        <vt:i4>4063245</vt:i4>
      </vt:variant>
      <vt:variant>
        <vt:i4>9</vt:i4>
      </vt:variant>
      <vt:variant>
        <vt:i4>0</vt:i4>
      </vt:variant>
      <vt:variant>
        <vt:i4>5</vt:i4>
      </vt:variant>
      <vt:variant>
        <vt:lpwstr>mailto:occDRtest@theocc.com</vt:lpwstr>
      </vt:variant>
      <vt:variant>
        <vt:lpwstr/>
      </vt:variant>
      <vt:variant>
        <vt:i4>4063245</vt:i4>
      </vt:variant>
      <vt:variant>
        <vt:i4>6</vt:i4>
      </vt:variant>
      <vt:variant>
        <vt:i4>0</vt:i4>
      </vt:variant>
      <vt:variant>
        <vt:i4>5</vt:i4>
      </vt:variant>
      <vt:variant>
        <vt:lpwstr>mailto:occDRtest@theocc.com</vt:lpwstr>
      </vt:variant>
      <vt:variant>
        <vt:lpwstr/>
      </vt:variant>
      <vt:variant>
        <vt:i4>5636164</vt:i4>
      </vt:variant>
      <vt:variant>
        <vt:i4>3</vt:i4>
      </vt:variant>
      <vt:variant>
        <vt:i4>0</vt:i4>
      </vt:variant>
      <vt:variant>
        <vt:i4>5</vt:i4>
      </vt:variant>
      <vt:variant>
        <vt:lpwstr>https://www.futuresindustry.org/disaster/dr-test-registration.asp</vt:lpwstr>
      </vt:variant>
      <vt:variant>
        <vt:lpwstr/>
      </vt:variant>
      <vt:variant>
        <vt:i4>1245242</vt:i4>
      </vt:variant>
      <vt:variant>
        <vt:i4>0</vt:i4>
      </vt:variant>
      <vt:variant>
        <vt:i4>0</vt:i4>
      </vt:variant>
      <vt:variant>
        <vt:i4>5</vt:i4>
      </vt:variant>
      <vt:variant>
        <vt:lpwstr>http://www.sifma.org/services/business_continuity/html/industrytest2010.html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Wide Business Continuity Test</dc:title>
  <dc:creator>FDEAN</dc:creator>
  <cp:lastModifiedBy>Roberta Boyd</cp:lastModifiedBy>
  <cp:revision>3</cp:revision>
  <cp:lastPrinted>2008-04-16T21:35:00Z</cp:lastPrinted>
  <dcterms:created xsi:type="dcterms:W3CDTF">2013-08-01T16:36:00Z</dcterms:created>
  <dcterms:modified xsi:type="dcterms:W3CDTF">2013-08-01T16:45:00Z</dcterms:modified>
</cp:coreProperties>
</file>